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C9" w:rsidRPr="00031159" w:rsidRDefault="00B414C9" w:rsidP="00B414C9">
      <w:pPr>
        <w:bidi/>
        <w:jc w:val="right"/>
        <w:rPr>
          <w:rFonts w:cs="B Nazanin"/>
          <w:b/>
          <w:bCs/>
          <w:rtl/>
          <w:lang w:bidi="fa-IR"/>
        </w:rPr>
      </w:pPr>
      <w:r w:rsidRPr="00031159">
        <w:rPr>
          <w:rFonts w:cs="B Nazanin" w:hint="cs"/>
          <w:b/>
          <w:bCs/>
          <w:rtl/>
          <w:lang w:bidi="fa-IR"/>
        </w:rPr>
        <w:t>پیوست شماره 2</w:t>
      </w:r>
    </w:p>
    <w:p w:rsidR="00A31694" w:rsidRPr="00B414C9" w:rsidRDefault="00A31694" w:rsidP="00A31694">
      <w:pPr>
        <w:bidi/>
        <w:jc w:val="center"/>
        <w:rPr>
          <w:rFonts w:cs="B Nazanin"/>
          <w:b/>
          <w:bCs/>
          <w:lang w:bidi="fa-IR"/>
        </w:rPr>
      </w:pPr>
      <w:r w:rsidRPr="00B414C9">
        <w:rPr>
          <w:rFonts w:cs="B Nazanin" w:hint="cs"/>
          <w:b/>
          <w:bCs/>
          <w:rtl/>
        </w:rPr>
        <w:t>چك ليست ارزيابي وضعيت بهداشتي كارگاه قبل از وقوع حوادث شيميايي</w:t>
      </w:r>
      <w:r w:rsidRPr="00B414C9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31"/>
        <w:bidiVisual/>
        <w:tblW w:w="9731" w:type="dxa"/>
        <w:tblInd w:w="134" w:type="dxa"/>
        <w:tblLook w:val="04A0"/>
      </w:tblPr>
      <w:tblGrid>
        <w:gridCol w:w="717"/>
        <w:gridCol w:w="6602"/>
        <w:gridCol w:w="574"/>
        <w:gridCol w:w="717"/>
        <w:gridCol w:w="1121"/>
      </w:tblGrid>
      <w:tr w:rsidR="00A31694" w:rsidRPr="00A31694" w:rsidTr="00832E35">
        <w:trPr>
          <w:trHeight w:val="2572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31694" w:rsidRPr="00A31694" w:rsidRDefault="00A31694" w:rsidP="00832E35">
            <w:pPr>
              <w:shd w:val="clear" w:color="auto" w:fill="FBD4B4" w:themeFill="accent6" w:themeFillTint="66"/>
              <w:bidi/>
              <w:jc w:val="center"/>
              <w:rPr>
                <w:rFonts w:cs="B Nazanin"/>
              </w:rPr>
            </w:pPr>
            <w:r w:rsidRPr="00A31694">
              <w:rPr>
                <w:rFonts w:cs="B Nazanin" w:hint="cs"/>
                <w:rtl/>
              </w:rPr>
              <w:t>وزارت بهداشت درمان و آموزش پزشكي -معاونت بهداشتي دانشگاه علوم پزشكي ....           تاريخ:</w:t>
            </w:r>
          </w:p>
          <w:p w:rsidR="00A31694" w:rsidRPr="00A31694" w:rsidRDefault="00A31694" w:rsidP="00832E35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b/>
                <w:bCs/>
              </w:rPr>
            </w:pPr>
            <w:r w:rsidRPr="00A31694">
              <w:rPr>
                <w:rFonts w:cs="B Nazanin" w:hint="cs"/>
                <w:b/>
                <w:bCs/>
                <w:rtl/>
              </w:rPr>
              <w:t>مركز بهداشت شهرستان.............................مركز بهداشتي درماني(شهري</w:t>
            </w:r>
            <w:r w:rsidRPr="00A31694">
              <w:rPr>
                <w:rFonts w:cs="B Nazanin"/>
                <w:b/>
                <w:bCs/>
              </w:rPr>
              <w:sym w:font="Wingdings" w:char="F06F"/>
            </w:r>
            <w:r w:rsidRPr="00A31694">
              <w:rPr>
                <w:rFonts w:cs="B Nazanin" w:hint="cs"/>
                <w:b/>
                <w:bCs/>
                <w:rtl/>
              </w:rPr>
              <w:t xml:space="preserve"> روستايي</w:t>
            </w:r>
            <w:r w:rsidRPr="00A31694">
              <w:rPr>
                <w:rFonts w:cs="B Nazanin"/>
                <w:b/>
                <w:bCs/>
              </w:rPr>
              <w:sym w:font="Wingdings" w:char="F06F"/>
            </w:r>
            <w:r w:rsidRPr="00A31694">
              <w:rPr>
                <w:rFonts w:cs="B Nazanin" w:hint="cs"/>
                <w:b/>
                <w:bCs/>
                <w:rtl/>
              </w:rPr>
              <w:t xml:space="preserve"> ) مرکز سلامت جامعه</w:t>
            </w:r>
            <w:r w:rsidRPr="00A31694">
              <w:rPr>
                <w:rFonts w:cs="B Nazanin"/>
                <w:b/>
                <w:bCs/>
              </w:rPr>
              <w:sym w:font="Wingdings" w:char="F06F"/>
            </w:r>
            <w:r w:rsidRPr="00A31694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A31694" w:rsidRPr="00A31694" w:rsidRDefault="00A31694" w:rsidP="00832E35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31694">
              <w:rPr>
                <w:rFonts w:cs="B Nazanin" w:hint="cs"/>
                <w:b/>
                <w:bCs/>
                <w:rtl/>
              </w:rPr>
              <w:t>پايگاه سلامت</w:t>
            </w:r>
            <w:r w:rsidRPr="00A31694">
              <w:rPr>
                <w:rFonts w:cs="B Nazanin"/>
                <w:b/>
                <w:bCs/>
              </w:rPr>
              <w:sym w:font="Wingdings" w:char="F06F"/>
            </w:r>
            <w:r w:rsidRPr="00A31694">
              <w:rPr>
                <w:rFonts w:cs="B Nazanin" w:hint="cs"/>
                <w:b/>
                <w:bCs/>
                <w:rtl/>
              </w:rPr>
              <w:t xml:space="preserve"> خانه بهداشت</w:t>
            </w:r>
            <w:r w:rsidRPr="00A31694">
              <w:rPr>
                <w:rFonts w:cs="B Nazanin"/>
                <w:b/>
                <w:bCs/>
              </w:rPr>
              <w:sym w:font="Wingdings" w:char="F06F"/>
            </w:r>
          </w:p>
          <w:p w:rsidR="00A31694" w:rsidRPr="00A31694" w:rsidRDefault="00A31694" w:rsidP="00832E35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b/>
                <w:bCs/>
              </w:rPr>
            </w:pPr>
            <w:r w:rsidRPr="00A31694">
              <w:rPr>
                <w:rFonts w:cs="B Nazanin" w:hint="cs"/>
                <w:b/>
                <w:bCs/>
                <w:rtl/>
              </w:rPr>
              <w:t xml:space="preserve">نام كارگاه....................تعداد كارگران.................... نام كارفرما..............................................آدرس كارگاه ........................ </w:t>
            </w:r>
          </w:p>
          <w:p w:rsidR="00A31694" w:rsidRPr="00A31694" w:rsidRDefault="00A31694" w:rsidP="00832E35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31694">
              <w:rPr>
                <w:rFonts w:cs="B Nazanin" w:hint="cs"/>
                <w:b/>
                <w:bCs/>
                <w:rtl/>
              </w:rPr>
              <w:t>تشكيلات بهداشتي موجود: ايستگاه بهگر</w:t>
            </w:r>
            <w:r w:rsidRPr="00A31694">
              <w:rPr>
                <w:rFonts w:cs="B Nazanin"/>
                <w:b/>
                <w:bCs/>
              </w:rPr>
              <w:sym w:font="Wingdings" w:char="F06F"/>
            </w:r>
            <w:r w:rsidRPr="00A31694">
              <w:rPr>
                <w:rFonts w:cs="B Nazanin" w:hint="cs"/>
                <w:b/>
                <w:bCs/>
                <w:rtl/>
              </w:rPr>
              <w:t xml:space="preserve">  خانه بهداشت كارگري</w:t>
            </w:r>
            <w:r w:rsidRPr="00A31694">
              <w:rPr>
                <w:rFonts w:cs="B Nazanin"/>
                <w:b/>
                <w:bCs/>
              </w:rPr>
              <w:sym w:font="Wingdings" w:char="F06F"/>
            </w:r>
            <w:r w:rsidRPr="00A31694">
              <w:rPr>
                <w:rFonts w:cs="B Nazanin" w:hint="cs"/>
                <w:b/>
                <w:bCs/>
                <w:rtl/>
              </w:rPr>
              <w:t xml:space="preserve">  مركز بهداشت كار</w:t>
            </w:r>
            <w:r w:rsidRPr="00A31694">
              <w:rPr>
                <w:rFonts w:cs="B Nazanin"/>
                <w:b/>
                <w:bCs/>
              </w:rPr>
              <w:sym w:font="Wingdings" w:char="F06F"/>
            </w:r>
          </w:p>
          <w:p w:rsidR="00A31694" w:rsidRPr="00A31694" w:rsidRDefault="00A31694" w:rsidP="00832E35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31694">
              <w:rPr>
                <w:rFonts w:cs="B Nazanin" w:hint="cs"/>
                <w:b/>
                <w:bCs/>
                <w:rtl/>
              </w:rPr>
              <w:t xml:space="preserve">  كميته حفاظت فني و بهداشت كار</w:t>
            </w:r>
            <w:r w:rsidRPr="00A31694">
              <w:rPr>
                <w:rFonts w:cs="B Nazanin" w:hint="cs"/>
                <w:rtl/>
              </w:rPr>
              <w:t xml:space="preserve">: </w:t>
            </w:r>
            <w:r w:rsidRPr="00A31694">
              <w:rPr>
                <w:rFonts w:cs="B Nazanin" w:hint="cs"/>
                <w:b/>
                <w:bCs/>
                <w:rtl/>
              </w:rPr>
              <w:t>شامل مي</w:t>
            </w:r>
            <w:r w:rsidRPr="00A31694">
              <w:rPr>
                <w:rFonts w:cs="B Nazanin" w:hint="cs"/>
                <w:b/>
                <w:bCs/>
                <w:rtl/>
              </w:rPr>
              <w:softHyphen/>
              <w:t>شود: بلي</w:t>
            </w:r>
            <w:r w:rsidRPr="00A31694">
              <w:rPr>
                <w:rFonts w:cs="B Nazanin"/>
                <w:b/>
                <w:bCs/>
              </w:rPr>
              <w:sym w:font="Wingdings 2" w:char="F0A3"/>
            </w:r>
            <w:r w:rsidRPr="00A31694">
              <w:rPr>
                <w:rFonts w:cs="B Nazanin" w:hint="cs"/>
                <w:b/>
                <w:bCs/>
                <w:rtl/>
              </w:rPr>
              <w:t>خير</w:t>
            </w:r>
            <w:r w:rsidRPr="00A31694">
              <w:rPr>
                <w:rFonts w:cs="B Nazanin"/>
                <w:b/>
                <w:bCs/>
              </w:rPr>
              <w:sym w:font="Wingdings 2" w:char="F0A3"/>
            </w:r>
            <w:r w:rsidRPr="00A31694">
              <w:rPr>
                <w:rFonts w:cs="B Nazanin" w:hint="cs"/>
                <w:b/>
                <w:bCs/>
                <w:rtl/>
              </w:rPr>
              <w:t xml:space="preserve"> (دارد</w:t>
            </w:r>
            <w:r w:rsidRPr="00A31694">
              <w:rPr>
                <w:rFonts w:cs="B Nazanin"/>
                <w:b/>
                <w:bCs/>
              </w:rPr>
              <w:sym w:font="Wingdings 2" w:char="F0A3"/>
            </w:r>
            <w:r w:rsidRPr="00A31694">
              <w:rPr>
                <w:rFonts w:cs="B Nazanin" w:hint="cs"/>
                <w:b/>
                <w:bCs/>
                <w:rtl/>
              </w:rPr>
              <w:t xml:space="preserve"> ندارد</w:t>
            </w:r>
            <w:r w:rsidRPr="00A31694">
              <w:rPr>
                <w:rFonts w:cs="B Nazanin"/>
                <w:b/>
                <w:bCs/>
              </w:rPr>
              <w:sym w:font="Wingdings" w:char="F06F"/>
            </w:r>
            <w:r w:rsidRPr="00A31694">
              <w:rPr>
                <w:rFonts w:cs="B Nazanin" w:hint="cs"/>
                <w:b/>
                <w:bCs/>
                <w:rtl/>
              </w:rPr>
              <w:t>)</w:t>
            </w:r>
          </w:p>
          <w:p w:rsidR="00A31694" w:rsidRPr="00A31694" w:rsidRDefault="00A31694" w:rsidP="00832E35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rtl/>
              </w:rPr>
            </w:pPr>
            <w:r w:rsidRPr="00A31694">
              <w:rPr>
                <w:rFonts w:cs="B Nazanin" w:hint="cs"/>
                <w:rtl/>
              </w:rPr>
              <w:t>چك ليست ارزيابي وضعيت بهداشتي كارگاه قبل از وقوع حوادث شيميايي</w:t>
            </w:r>
          </w:p>
        </w:tc>
      </w:tr>
      <w:tr w:rsidR="00A31694" w:rsidRPr="00A31694" w:rsidTr="00832E35">
        <w:trPr>
          <w:trHeight w:val="3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31694" w:rsidRPr="00A31694" w:rsidRDefault="00A31694" w:rsidP="00832E3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1694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31694" w:rsidRPr="00A31694" w:rsidRDefault="00A31694" w:rsidP="00832E3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A31694">
              <w:rPr>
                <w:rFonts w:cs="B Nazanin" w:hint="cs"/>
                <w:sz w:val="18"/>
                <w:szCs w:val="18"/>
                <w:rtl/>
              </w:rPr>
              <w:t>عنوان سوال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31694" w:rsidRPr="00A31694" w:rsidRDefault="00A31694" w:rsidP="00832E3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1694">
              <w:rPr>
                <w:rFonts w:cs="B Nazanin" w:hint="cs"/>
                <w:sz w:val="18"/>
                <w:szCs w:val="18"/>
                <w:rtl/>
              </w:rPr>
              <w:t>بلی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31694" w:rsidRPr="00A31694" w:rsidRDefault="00A31694" w:rsidP="00832E3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A31694">
              <w:rPr>
                <w:rFonts w:cs="B Nazanin" w:hint="cs"/>
                <w:sz w:val="18"/>
                <w:szCs w:val="18"/>
                <w:rtl/>
              </w:rPr>
              <w:t>خیر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31694" w:rsidRPr="00A31694" w:rsidRDefault="00A31694" w:rsidP="00832E3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A31694">
              <w:rPr>
                <w:rFonts w:cs="B Nazanin" w:hint="cs"/>
                <w:sz w:val="18"/>
                <w:szCs w:val="18"/>
                <w:rtl/>
              </w:rPr>
              <w:t>توضیحات</w:t>
            </w:r>
          </w:p>
        </w:tc>
      </w:tr>
      <w:tr w:rsidR="00A31694" w:rsidRPr="00A31694" w:rsidTr="00832E35">
        <w:trPr>
          <w:trHeight w:val="6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آيا شناسايي مواد شيميايي در كارگاه انجام شده است؟</w:t>
            </w:r>
            <w:r w:rsidRPr="00A31694">
              <w:rPr>
                <w:rFonts w:ascii="Times New Roman" w:eastAsia="Times New Roman" w:hAnsi="Times New Roman" w:cs="B Nazanin"/>
                <w:sz w:val="18"/>
                <w:szCs w:val="18"/>
              </w:rPr>
              <w:t>)</w:t>
            </w: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بر اساس </w:t>
            </w:r>
            <w:r w:rsidRPr="00A31694">
              <w:rPr>
                <w:rFonts w:ascii="Times New Roman" w:hAnsi="Times New Roman" w:cs="B Nazanin" w:hint="cs"/>
                <w:sz w:val="18"/>
                <w:szCs w:val="18"/>
                <w:rtl/>
              </w:rPr>
              <w:t>حداقل کمیت های با پتانسیل ایجاد حوادث مندرج در پیوست شماره یک (</w:t>
            </w:r>
            <w:r w:rsidRPr="00A31694">
              <w:rPr>
                <w:rFonts w:ascii="Times New Roman" w:hAnsi="Times New Roman" w:cs="B Nazanin"/>
                <w:sz w:val="18"/>
                <w:szCs w:val="18"/>
              </w:rPr>
              <w:t>TPQ</w:t>
            </w:r>
            <w:r w:rsidRPr="00A31694">
              <w:rPr>
                <w:rFonts w:ascii="Times New Roman" w:hAnsi="Times New Roman"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6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آيا برچسب گذاري مواد شيميايي در کارگاه انجام شده است؟( مطابق با دستورالعمل نحوه طبقه بندی و برچسب گذاری مواد شیکیایی </w:t>
            </w:r>
            <w:r w:rsidRPr="00A31694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A31694">
              <w:rPr>
                <w:rFonts w:ascii="Times New Roman" w:eastAsia="Times New Roman" w:hAnsi="Times New Roman" w:cs="B Nazanin"/>
                <w:sz w:val="18"/>
                <w:szCs w:val="18"/>
              </w:rPr>
              <w:t>GHS</w:t>
            </w: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86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ind w:firstLine="33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آيا برگه اطلاعات ايمني مواد شيميايي در دسترس کارگران قرار دارد؟</w:t>
            </w:r>
            <w:r w:rsidRPr="00A31694">
              <w:rPr>
                <w:rFonts w:ascii="Times New Roman" w:eastAsia="Times New Roman" w:hAnsi="Times New Roman" w:cs="B Nazanin"/>
                <w:sz w:val="18"/>
                <w:szCs w:val="18"/>
              </w:rPr>
              <w:t>)</w:t>
            </w:r>
            <w:hyperlink r:id="rId4" w:history="1">
              <w:r w:rsidRPr="00A31694">
                <w:rPr>
                  <w:rFonts w:cs="B Nazanin" w:hint="cs"/>
                  <w:sz w:val="18"/>
                  <w:szCs w:val="18"/>
                  <w:rtl/>
                </w:rPr>
                <w:t>راهنما و دستورالعمل جامع مواد شيميايي خطرناك</w:t>
              </w:r>
            </w:hyperlink>
            <w:r w:rsidRPr="00A31694">
              <w:rPr>
                <w:rFonts w:cs="B Nazanin"/>
                <w:sz w:val="18"/>
                <w:szCs w:val="18"/>
              </w:rPr>
              <w:t xml:space="preserve"> </w:t>
            </w:r>
            <w:r w:rsidRPr="00A31694">
              <w:rPr>
                <w:rFonts w:cs="B Nazanin" w:hint="cs"/>
                <w:sz w:val="18"/>
                <w:szCs w:val="18"/>
                <w:rtl/>
              </w:rPr>
              <w:t xml:space="preserve"> صفحه 35 )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6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آيا اقدامات لازم براي انبارش مواد خطرناك انجام شده است؟؟</w:t>
            </w:r>
            <w:r w:rsidRPr="00A31694">
              <w:rPr>
                <w:rFonts w:ascii="Times New Roman" w:eastAsia="Times New Roman" w:hAnsi="Times New Roman" w:cs="B Nazanin"/>
                <w:sz w:val="18"/>
                <w:szCs w:val="18"/>
              </w:rPr>
              <w:t>)</w:t>
            </w:r>
            <w:hyperlink r:id="rId5" w:history="1">
              <w:r w:rsidRPr="00A31694">
                <w:rPr>
                  <w:rFonts w:cs="B Nazanin" w:hint="cs"/>
                  <w:sz w:val="18"/>
                  <w:szCs w:val="18"/>
                  <w:rtl/>
                </w:rPr>
                <w:t>راهنما و دستورالعمل جامع مواد شيميايي خطرناك</w:t>
              </w:r>
            </w:hyperlink>
            <w:r w:rsidRPr="00A31694">
              <w:rPr>
                <w:rFonts w:cs="B Nazanin"/>
                <w:sz w:val="18"/>
                <w:szCs w:val="18"/>
              </w:rPr>
              <w:t xml:space="preserve"> </w:t>
            </w:r>
            <w:r w:rsidRPr="00A31694">
              <w:rPr>
                <w:rFonts w:cs="B Nazanin" w:hint="cs"/>
                <w:sz w:val="18"/>
                <w:szCs w:val="18"/>
                <w:rtl/>
              </w:rPr>
              <w:t xml:space="preserve"> صفحه 367 )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3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آيا جداسازي مواد خطرناك بر اساس نوع خطرات انجام شده است؟</w:t>
            </w:r>
            <w:hyperlink r:id="rId6" w:history="1"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راهنمای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مدیریت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حوادث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شیمیایی</w:t>
              </w:r>
            </w:hyperlink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6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آيا ساختمان محل انبارش و ظروف نگهداري مواد شيميايي متناسب با معيارهاي بهداشتي هست؟</w:t>
            </w:r>
            <w:r w:rsidRPr="00A31694">
              <w:rPr>
                <w:rFonts w:ascii="Times New Roman" w:eastAsia="Times New Roman" w:hAnsi="Times New Roman" w:cs="B Nazanin"/>
                <w:sz w:val="18"/>
                <w:szCs w:val="18"/>
              </w:rPr>
              <w:t xml:space="preserve"> </w:t>
            </w:r>
            <w:hyperlink r:id="rId7" w:history="1">
              <w:r w:rsidRPr="00A31694">
                <w:rPr>
                  <w:rStyle w:val="Hyperlink"/>
                  <w:rFonts w:ascii="Times New Roman" w:eastAsia="Times New Roman" w:hAnsi="Times New Roman" w:cs="B Nazanin" w:hint="eastAsia"/>
                  <w:sz w:val="18"/>
                  <w:szCs w:val="18"/>
                  <w:rtl/>
                </w:rPr>
                <w:t>راهنما</w:t>
              </w:r>
              <w:r w:rsidRPr="00A31694">
                <w:rPr>
                  <w:rStyle w:val="Hyperlink"/>
                  <w:rFonts w:ascii="Times New Roman" w:eastAsia="Times New Roman" w:hAnsi="Times New Roman" w:cs="B Nazanin"/>
                  <w:sz w:val="18"/>
                  <w:szCs w:val="18"/>
                  <w:rtl/>
                </w:rPr>
                <w:t xml:space="preserve"> و دستورالعمل جامع موادش</w:t>
              </w:r>
              <w:r w:rsidRPr="00A31694">
                <w:rPr>
                  <w:rStyle w:val="Hyperlink"/>
                  <w:rFonts w:ascii="Times New Roman" w:eastAsia="Times New Roman" w:hAnsi="Times New Roman" w:cs="B Nazanin" w:hint="cs"/>
                  <w:sz w:val="18"/>
                  <w:szCs w:val="18"/>
                  <w:rtl/>
                </w:rPr>
                <w:t>ی</w:t>
              </w:r>
              <w:r w:rsidRPr="00A31694">
                <w:rPr>
                  <w:rStyle w:val="Hyperlink"/>
                  <w:rFonts w:ascii="Times New Roman" w:eastAsia="Times New Roman" w:hAnsi="Times New Roman" w:cs="B Nazanin" w:hint="eastAsia"/>
                  <w:sz w:val="18"/>
                  <w:szCs w:val="18"/>
                  <w:rtl/>
                </w:rPr>
                <w:t>م</w:t>
              </w:r>
              <w:r w:rsidRPr="00A31694">
                <w:rPr>
                  <w:rStyle w:val="Hyperlink"/>
                  <w:rFonts w:ascii="Times New Roman" w:eastAsia="Times New Roman" w:hAnsi="Times New Roman" w:cs="B Nazanin" w:hint="cs"/>
                  <w:sz w:val="18"/>
                  <w:szCs w:val="18"/>
                  <w:rtl/>
                </w:rPr>
                <w:t>ی</w:t>
              </w:r>
              <w:r w:rsidRPr="00A31694">
                <w:rPr>
                  <w:rStyle w:val="Hyperlink"/>
                  <w:rFonts w:ascii="Times New Roman" w:eastAsia="Times New Roman" w:hAnsi="Times New Roman" w:cs="B Nazanin" w:hint="eastAsia"/>
                  <w:sz w:val="18"/>
                  <w:szCs w:val="18"/>
                  <w:rtl/>
                </w:rPr>
                <w:t>ا</w:t>
              </w:r>
              <w:r w:rsidRPr="00A31694">
                <w:rPr>
                  <w:rStyle w:val="Hyperlink"/>
                  <w:rFonts w:ascii="Times New Roman" w:eastAsia="Times New Roman" w:hAnsi="Times New Roman" w:cs="B Nazanin" w:hint="cs"/>
                  <w:sz w:val="18"/>
                  <w:szCs w:val="18"/>
                  <w:rtl/>
                </w:rPr>
                <w:t>یی</w:t>
              </w:r>
              <w:r w:rsidRPr="00A31694">
                <w:rPr>
                  <w:rStyle w:val="Hyperlink"/>
                  <w:rFonts w:ascii="Times New Roman" w:eastAsia="Times New Roman" w:hAnsi="Times New Roman" w:cs="B Nazanin"/>
                  <w:sz w:val="18"/>
                  <w:szCs w:val="18"/>
                  <w:rtl/>
                </w:rPr>
                <w:t xml:space="preserve"> خطرناک</w:t>
              </w:r>
            </w:hyperlink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( صفحه 49 تا 52)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6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آيا بارگيري و تخليه مواد شيميايي به صورت ايمن انجام مي شود؟</w:t>
            </w:r>
            <w:hyperlink r:id="rId8" w:history="1"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راهنمای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مدیریت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حوادث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شیمیایی</w:t>
              </w:r>
            </w:hyperlink>
            <w:r w:rsidRPr="00A31694">
              <w:rPr>
                <w:rFonts w:ascii="Times New Roman" w:eastAsia="Times New Roman" w:hAnsi="Times New Roman" w:cs="B Nazanin" w:hint="cs"/>
                <w:color w:val="0563C1"/>
                <w:sz w:val="18"/>
                <w:szCs w:val="18"/>
                <w:u w:val="single"/>
                <w:rtl/>
              </w:rPr>
              <w:t xml:space="preserve"> ( صفحه 52 تا 55 )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6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آيا حمل و نقل مواد شيميايي بر اساس معيارهاي ارايه شده در راهنماي حوادث شيميايي انجام مي شود؟ (</w:t>
            </w:r>
            <w:hyperlink r:id="rId9" w:history="1"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راهنمای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مدیریت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حوادث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شیمیایی</w:t>
              </w:r>
            </w:hyperlink>
            <w:r w:rsidRPr="00A31694">
              <w:rPr>
                <w:rFonts w:ascii="Times New Roman" w:eastAsia="Times New Roman" w:hAnsi="Times New Roman" w:cs="B Nazanin" w:hint="cs"/>
                <w:color w:val="0563C1"/>
                <w:sz w:val="18"/>
                <w:szCs w:val="18"/>
                <w:u w:val="single"/>
                <w:rtl/>
              </w:rPr>
              <w:t xml:space="preserve"> (فصل سوم)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6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آيا دفع مواد شيميايي بر اساس معيارهاي ارايه شده در راهنماي حوادث شيميايي انجام مي شود؟  (</w:t>
            </w:r>
            <w:hyperlink r:id="rId10" w:history="1"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راهنمای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مدیریت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حوادث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شیمیایی</w:t>
              </w:r>
            </w:hyperlink>
            <w:r w:rsidRPr="00A31694">
              <w:rPr>
                <w:rFonts w:ascii="Times New Roman" w:eastAsia="Times New Roman" w:hAnsi="Times New Roman" w:cs="B Nazanin" w:hint="cs"/>
                <w:color w:val="0563C1"/>
                <w:sz w:val="18"/>
                <w:szCs w:val="18"/>
                <w:u w:val="single"/>
                <w:rtl/>
              </w:rPr>
              <w:t xml:space="preserve"> (فصل سوم) صفحه 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6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cs="B Nazanin" w:hint="cs"/>
                <w:sz w:val="18"/>
                <w:szCs w:val="18"/>
                <w:rtl/>
              </w:rPr>
              <w:t>آيا كارفرما اقدامات لازم براي حفاظت فردي شاغلين را انجام داده است؟</w:t>
            </w:r>
            <w:hyperlink r:id="rId11" w:history="1"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راهنمای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مدیریت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حوادث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شیمیایی</w:t>
              </w:r>
            </w:hyperlink>
            <w:r w:rsidRPr="00A31694">
              <w:rPr>
                <w:rFonts w:ascii="Times New Roman" w:eastAsia="Times New Roman" w:hAnsi="Times New Roman" w:cs="B Nazanin" w:hint="cs"/>
                <w:color w:val="0563C1"/>
                <w:sz w:val="18"/>
                <w:szCs w:val="18"/>
                <w:u w:val="single"/>
                <w:rtl/>
              </w:rPr>
              <w:t xml:space="preserve"> (فصل سوم)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94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آيا  به کارگران کارگاههای مشمول نحوه</w:t>
            </w: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softHyphen/>
              <w:t>ي كار ايمن با مواد شيميايي آموزش داده شده است؟( در صورت مثبت بودن پاسخ تعداد كارگران آموزش ديده در ستون توضيحات ثبت شودو مستدات رویت گردد)</w:t>
            </w:r>
            <w:r w:rsidRPr="00A31694">
              <w:rPr>
                <w:rFonts w:cs="B Nazanin" w:hint="cs"/>
                <w:sz w:val="18"/>
                <w:szCs w:val="18"/>
              </w:rPr>
              <w:t xml:space="preserve"> </w:t>
            </w:r>
            <w:hyperlink r:id="rId12" w:history="1"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راهنمای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مدیریت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حوادث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شیمیایی</w:t>
              </w:r>
            </w:hyperlink>
            <w:r w:rsidRPr="00A31694">
              <w:rPr>
                <w:rFonts w:ascii="Times New Roman" w:eastAsia="Times New Roman" w:hAnsi="Times New Roman" w:cs="B Nazanin" w:hint="cs"/>
                <w:color w:val="0563C1"/>
                <w:sz w:val="18"/>
                <w:szCs w:val="18"/>
                <w:u w:val="single"/>
                <w:rtl/>
              </w:rPr>
              <w:t xml:space="preserve"> (فصل اول)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3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آيا  سیستم اطفاء حریق مناسب با نوع کارگاه در محل وجود دارد؟</w:t>
            </w:r>
            <w:hyperlink r:id="rId13" w:history="1"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راهنمای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مدیریت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حوادث</w:t>
              </w:r>
              <w:r w:rsidRPr="00A31694">
                <w:rPr>
                  <w:rStyle w:val="Hyperlink"/>
                  <w:rFonts w:cs="B Nazanin"/>
                  <w:sz w:val="18"/>
                  <w:szCs w:val="18"/>
                  <w:rtl/>
                </w:rPr>
                <w:t xml:space="preserve"> </w:t>
              </w:r>
              <w:r w:rsidRPr="00A31694">
                <w:rPr>
                  <w:rStyle w:val="Hyperlink"/>
                  <w:rFonts w:cs="B Nazanin" w:hint="cs"/>
                  <w:sz w:val="18"/>
                  <w:szCs w:val="18"/>
                  <w:rtl/>
                </w:rPr>
                <w:t>شیمیایی</w:t>
              </w:r>
            </w:hyperlink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3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cs="B Nazanin" w:hint="cs"/>
                <w:sz w:val="18"/>
                <w:szCs w:val="18"/>
                <w:rtl/>
              </w:rPr>
              <w:t>آيا كارفرما آموزش</w:t>
            </w:r>
            <w:r w:rsidRPr="00A31694">
              <w:rPr>
                <w:rFonts w:cs="B Nazanin" w:hint="cs"/>
                <w:sz w:val="18"/>
                <w:szCs w:val="18"/>
                <w:rtl/>
              </w:rPr>
              <w:softHyphen/>
              <w:t>هاي لازم را در مورد برنامه مديريت حوادث شيميايي ديده است؟(رویت مستندات)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1694" w:rsidRPr="00A31694" w:rsidTr="00832E35">
        <w:trPr>
          <w:trHeight w:val="6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94" w:rsidRPr="00A31694" w:rsidRDefault="00A31694" w:rsidP="00832E35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آيا كارشناس بهداشت حرفه</w:t>
            </w:r>
            <w:r w:rsidRPr="00A31694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softHyphen/>
              <w:t>اي مستقر در كارگاه آموزش هاي لازم را در خصوص مديريت حوادث شيميايي ديده است؟(رویت مستندات)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4" w:rsidRPr="00A31694" w:rsidRDefault="00A31694" w:rsidP="00832E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31694" w:rsidRPr="00A31694" w:rsidRDefault="00A31694" w:rsidP="00A31694">
      <w:pPr>
        <w:bidi/>
        <w:spacing w:after="160" w:line="252" w:lineRule="auto"/>
        <w:jc w:val="right"/>
        <w:rPr>
          <w:rFonts w:cs="B Nazanin"/>
          <w:b/>
          <w:bCs/>
          <w:rtl/>
          <w:lang w:bidi="fa-IR"/>
        </w:rPr>
      </w:pPr>
    </w:p>
    <w:p w:rsidR="00A31694" w:rsidRPr="00A31694" w:rsidRDefault="00A31694" w:rsidP="00A31694">
      <w:pPr>
        <w:bidi/>
        <w:spacing w:after="160" w:line="252" w:lineRule="auto"/>
        <w:jc w:val="right"/>
        <w:rPr>
          <w:rFonts w:cs="B Nazanin"/>
          <w:b/>
          <w:bCs/>
          <w:rtl/>
          <w:lang w:bidi="fa-IR"/>
        </w:rPr>
      </w:pPr>
    </w:p>
    <w:p w:rsidR="00A31694" w:rsidRPr="00A31694" w:rsidRDefault="00A31694" w:rsidP="00A31694">
      <w:pPr>
        <w:bidi/>
        <w:spacing w:after="160" w:line="252" w:lineRule="auto"/>
        <w:jc w:val="right"/>
        <w:rPr>
          <w:rFonts w:cs="B Nazanin"/>
          <w:rtl/>
        </w:rPr>
      </w:pPr>
      <w:r w:rsidRPr="00A31694">
        <w:rPr>
          <w:rFonts w:cs="B Nazanin"/>
          <w:b/>
          <w:bCs/>
          <w:rtl/>
          <w:lang w:bidi="fa-IR"/>
        </w:rPr>
        <w:t>نام و نام خانوادگي تكميل كننده فرم و امضاء</w:t>
      </w:r>
      <w:r w:rsidRPr="00A31694">
        <w:rPr>
          <w:rFonts w:cs="B Nazanin"/>
          <w:rtl/>
        </w:rPr>
        <w:t>:</w:t>
      </w:r>
    </w:p>
    <w:p w:rsidR="00BC340F" w:rsidRPr="00A31694" w:rsidRDefault="00BC340F">
      <w:pPr>
        <w:rPr>
          <w:rFonts w:cs="B Nazanin"/>
        </w:rPr>
      </w:pPr>
    </w:p>
    <w:sectPr w:rsidR="00BC340F" w:rsidRPr="00A31694" w:rsidSect="00B414C9">
      <w:pgSz w:w="11906" w:h="16838"/>
      <w:pgMar w:top="851" w:right="851" w:bottom="851" w:left="79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1694"/>
    <w:rsid w:val="00031159"/>
    <w:rsid w:val="002D106F"/>
    <w:rsid w:val="003A371A"/>
    <w:rsid w:val="00514F14"/>
    <w:rsid w:val="00795CA4"/>
    <w:rsid w:val="00A31694"/>
    <w:rsid w:val="00AC5D79"/>
    <w:rsid w:val="00B414C9"/>
    <w:rsid w:val="00BC340F"/>
    <w:rsid w:val="00CE6E94"/>
    <w:rsid w:val="00ED2CD2"/>
    <w:rsid w:val="00F336CB"/>
    <w:rsid w:val="00F9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9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694"/>
    <w:rPr>
      <w:color w:val="0000FF"/>
      <w:u w:val="single"/>
    </w:rPr>
  </w:style>
  <w:style w:type="table" w:customStyle="1" w:styleId="TableGrid31">
    <w:name w:val="Table Grid31"/>
    <w:basedOn w:val="TableNormal"/>
    <w:uiPriority w:val="39"/>
    <w:rsid w:val="00A3169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azsalamat.behdasht.gov.ir/uploads/mavad1_171138.pdf" TargetMode="External"/><Relationship Id="rId13" Type="http://schemas.openxmlformats.org/officeDocument/2006/relationships/hyperlink" Target="http://markazsalamat.behdasht.gov.ir/uploads/mavad1_17113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rkazsalamat.behdasht.gov.ir/uploads/mavad1_171138.pdf" TargetMode="External"/><Relationship Id="rId12" Type="http://schemas.openxmlformats.org/officeDocument/2006/relationships/hyperlink" Target="http://markazsalamat.behdasht.gov.ir/uploads/mavad1_17113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kazsalamat.behdasht.gov.ir/uploads/mavad1_171138.pdf" TargetMode="External"/><Relationship Id="rId11" Type="http://schemas.openxmlformats.org/officeDocument/2006/relationships/hyperlink" Target="http://markazsalamat.behdasht.gov.ir/uploads/mavad1_171138.pdf" TargetMode="External"/><Relationship Id="rId5" Type="http://schemas.openxmlformats.org/officeDocument/2006/relationships/hyperlink" Target="http://markazsalamat.behdasht.gov.ir/uploads/mavad1_171138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rkazsalamat.behdasht.gov.ir/uploads/mavad1_171138.pdf" TargetMode="External"/><Relationship Id="rId4" Type="http://schemas.openxmlformats.org/officeDocument/2006/relationships/hyperlink" Target="http://markazsalamat.behdasht.gov.ir/uploads/mavad1_171138.pdf" TargetMode="External"/><Relationship Id="rId9" Type="http://schemas.openxmlformats.org/officeDocument/2006/relationships/hyperlink" Target="http://markazsalamat.behdasht.gov.ir/uploads/mavad1_17113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jbarazande</dc:creator>
  <cp:lastModifiedBy>jbarazande</cp:lastModifiedBy>
  <cp:revision>5</cp:revision>
  <dcterms:created xsi:type="dcterms:W3CDTF">2016-05-29T04:59:00Z</dcterms:created>
  <dcterms:modified xsi:type="dcterms:W3CDTF">2016-05-29T06:51:00Z</dcterms:modified>
</cp:coreProperties>
</file>